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71A187" w14:textId="77777777" w:rsidR="00D9237D" w:rsidRDefault="00D9237D" w:rsidP="0096564A">
      <w:pPr>
        <w:pStyle w:val="Ttulo1"/>
        <w:keepLines/>
        <w:spacing w:before="120" w:after="120" w:line="300" w:lineRule="exact"/>
        <w:jc w:val="center"/>
        <w:rPr>
          <w:rFonts w:ascii="Verdana" w:hAnsi="Verdana"/>
          <w:sz w:val="20"/>
        </w:rPr>
      </w:pPr>
      <w:r w:rsidRPr="00AF5DA2">
        <w:rPr>
          <w:rFonts w:ascii="Verdana" w:hAnsi="Verdana"/>
          <w:sz w:val="20"/>
        </w:rPr>
        <w:t>ABCR – ASSOCIAÇÃO BRASILEIRA DE CAPTADORES DE RECURSOS</w:t>
      </w:r>
    </w:p>
    <w:p w14:paraId="084E71E4" w14:textId="77777777" w:rsidR="00331160" w:rsidRPr="00331160" w:rsidRDefault="00331160" w:rsidP="00331160"/>
    <w:p w14:paraId="4473F3FF" w14:textId="79670DB7" w:rsidR="00FA06E9" w:rsidRPr="00FA06E9" w:rsidRDefault="00FA06E9" w:rsidP="0096564A">
      <w:pPr>
        <w:keepLines/>
        <w:spacing w:before="120" w:after="120" w:line="300" w:lineRule="exact"/>
        <w:jc w:val="center"/>
        <w:rPr>
          <w:rFonts w:ascii="Verdana" w:hAnsi="Verdana"/>
          <w:sz w:val="20"/>
          <w:szCs w:val="20"/>
        </w:rPr>
      </w:pPr>
      <w:r w:rsidRPr="00FA06E9">
        <w:rPr>
          <w:rFonts w:ascii="Verdana" w:hAnsi="Verdana"/>
          <w:sz w:val="20"/>
          <w:szCs w:val="20"/>
        </w:rPr>
        <w:t xml:space="preserve">ASSEMBLÉIA GERAL ORDINÁRIA </w:t>
      </w:r>
      <w:r w:rsidRPr="00FA06E9">
        <w:rPr>
          <w:rFonts w:ascii="Verdana" w:hAnsi="Verdana"/>
          <w:sz w:val="20"/>
          <w:szCs w:val="20"/>
        </w:rPr>
        <w:br/>
        <w:t xml:space="preserve">realizada em </w:t>
      </w:r>
      <w:r w:rsidR="0061433E">
        <w:rPr>
          <w:rFonts w:ascii="Verdana" w:hAnsi="Verdana"/>
          <w:sz w:val="20"/>
          <w:szCs w:val="20"/>
        </w:rPr>
        <w:t>03</w:t>
      </w:r>
      <w:r w:rsidRPr="00FA06E9">
        <w:rPr>
          <w:rFonts w:ascii="Verdana" w:hAnsi="Verdana"/>
          <w:sz w:val="20"/>
          <w:szCs w:val="20"/>
        </w:rPr>
        <w:t>.</w:t>
      </w:r>
      <w:r w:rsidR="00533E21">
        <w:rPr>
          <w:rFonts w:ascii="Verdana" w:hAnsi="Verdana"/>
          <w:sz w:val="20"/>
          <w:szCs w:val="20"/>
        </w:rPr>
        <w:t>mai</w:t>
      </w:r>
      <w:r w:rsidRPr="00FA06E9">
        <w:rPr>
          <w:rFonts w:ascii="Verdana" w:hAnsi="Verdana"/>
          <w:sz w:val="20"/>
          <w:szCs w:val="20"/>
        </w:rPr>
        <w:t>.20</w:t>
      </w:r>
      <w:r w:rsidR="00B91995">
        <w:rPr>
          <w:rFonts w:ascii="Verdana" w:hAnsi="Verdana"/>
          <w:sz w:val="20"/>
          <w:szCs w:val="20"/>
        </w:rPr>
        <w:t>1</w:t>
      </w:r>
      <w:r w:rsidR="0061433E">
        <w:rPr>
          <w:rFonts w:ascii="Verdana" w:hAnsi="Verdana"/>
          <w:sz w:val="20"/>
          <w:szCs w:val="20"/>
        </w:rPr>
        <w:t>6</w:t>
      </w:r>
    </w:p>
    <w:p w14:paraId="2F645202" w14:textId="77777777" w:rsidR="00331160" w:rsidRPr="00AF5DA2" w:rsidRDefault="00331160" w:rsidP="0096564A">
      <w:pPr>
        <w:keepLines/>
        <w:spacing w:before="120" w:after="120" w:line="300" w:lineRule="exact"/>
        <w:jc w:val="center"/>
        <w:rPr>
          <w:rFonts w:ascii="Verdana" w:hAnsi="Verdana"/>
          <w:sz w:val="20"/>
        </w:rPr>
      </w:pPr>
    </w:p>
    <w:p w14:paraId="36AADE6F" w14:textId="79B04A05" w:rsidR="00331160" w:rsidRDefault="0061433E" w:rsidP="00C558C9">
      <w:pPr>
        <w:keepLines/>
        <w:spacing w:before="120" w:after="120" w:line="276" w:lineRule="auto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Às 16h30 d</w:t>
      </w:r>
      <w:r w:rsidR="00FA06E9">
        <w:rPr>
          <w:rFonts w:ascii="Verdana" w:hAnsi="Verdana"/>
          <w:sz w:val="20"/>
        </w:rPr>
        <w:t>o di</w:t>
      </w:r>
      <w:r w:rsidR="00220606">
        <w:rPr>
          <w:rFonts w:ascii="Verdana" w:hAnsi="Verdana"/>
          <w:sz w:val="20"/>
        </w:rPr>
        <w:t>a</w:t>
      </w:r>
      <w:r w:rsidR="00FA06E9">
        <w:rPr>
          <w:rFonts w:ascii="Verdana" w:hAnsi="Verdana"/>
          <w:sz w:val="20"/>
        </w:rPr>
        <w:t xml:space="preserve"> </w:t>
      </w:r>
      <w:r>
        <w:rPr>
          <w:rFonts w:ascii="Verdana" w:hAnsi="Verdana"/>
          <w:sz w:val="20"/>
        </w:rPr>
        <w:t>três</w:t>
      </w:r>
      <w:r w:rsidR="006352FC">
        <w:rPr>
          <w:rFonts w:ascii="Verdana" w:hAnsi="Verdana"/>
          <w:sz w:val="20"/>
        </w:rPr>
        <w:t xml:space="preserve"> de </w:t>
      </w:r>
      <w:r>
        <w:rPr>
          <w:rFonts w:ascii="Verdana" w:hAnsi="Verdana"/>
          <w:sz w:val="20"/>
        </w:rPr>
        <w:t>maio de 2016</w:t>
      </w:r>
      <w:r w:rsidR="00D9237D" w:rsidRPr="00AF5DA2">
        <w:rPr>
          <w:rFonts w:ascii="Verdana" w:hAnsi="Verdana"/>
          <w:sz w:val="20"/>
        </w:rPr>
        <w:t xml:space="preserve">, </w:t>
      </w:r>
      <w:r w:rsidR="00B91995">
        <w:rPr>
          <w:rFonts w:ascii="Verdana" w:hAnsi="Verdana"/>
          <w:sz w:val="20"/>
        </w:rPr>
        <w:t>n</w:t>
      </w:r>
      <w:r w:rsidR="006352FC">
        <w:rPr>
          <w:rFonts w:ascii="Verdana" w:hAnsi="Verdana"/>
          <w:sz w:val="20"/>
        </w:rPr>
        <w:t xml:space="preserve">o </w:t>
      </w:r>
      <w:r>
        <w:rPr>
          <w:rFonts w:ascii="Verdana" w:hAnsi="Verdana"/>
          <w:sz w:val="20"/>
        </w:rPr>
        <w:t>Instituto Filantropia</w:t>
      </w:r>
      <w:r w:rsidR="004F7316">
        <w:rPr>
          <w:rFonts w:ascii="Verdana" w:hAnsi="Verdana"/>
          <w:sz w:val="20"/>
        </w:rPr>
        <w:t xml:space="preserve">, na cidade de </w:t>
      </w:r>
      <w:r>
        <w:rPr>
          <w:rFonts w:ascii="Verdana" w:hAnsi="Verdana"/>
          <w:sz w:val="20"/>
        </w:rPr>
        <w:t xml:space="preserve">São Paulo, Estado de São Paulo, </w:t>
      </w:r>
      <w:r w:rsidR="00D9237D" w:rsidRPr="00AF5DA2">
        <w:rPr>
          <w:rFonts w:ascii="Verdana" w:hAnsi="Verdana"/>
          <w:sz w:val="20"/>
        </w:rPr>
        <w:t xml:space="preserve">reuniram-se em segunda convocação os associados da </w:t>
      </w:r>
      <w:r w:rsidR="00D9237D" w:rsidRPr="00C558C9">
        <w:rPr>
          <w:rFonts w:ascii="Verdana" w:hAnsi="Verdana"/>
          <w:sz w:val="20"/>
        </w:rPr>
        <w:t>ABCR</w:t>
      </w:r>
      <w:r w:rsidR="00D9237D" w:rsidRPr="00AF5DA2">
        <w:rPr>
          <w:rFonts w:ascii="Verdana" w:hAnsi="Verdana"/>
          <w:sz w:val="20"/>
        </w:rPr>
        <w:t xml:space="preserve"> que assinam a presente ata em </w:t>
      </w:r>
      <w:r w:rsidR="00D73309">
        <w:rPr>
          <w:rFonts w:ascii="Verdana" w:hAnsi="Verdana"/>
          <w:sz w:val="20"/>
        </w:rPr>
        <w:t xml:space="preserve">lista </w:t>
      </w:r>
      <w:r w:rsidR="006352FC">
        <w:rPr>
          <w:rFonts w:ascii="Verdana" w:hAnsi="Verdana"/>
          <w:sz w:val="20"/>
        </w:rPr>
        <w:t xml:space="preserve">de presença </w:t>
      </w:r>
      <w:r w:rsidR="00D9237D" w:rsidRPr="00AF5DA2">
        <w:rPr>
          <w:rFonts w:ascii="Verdana" w:hAnsi="Verdana"/>
          <w:sz w:val="20"/>
        </w:rPr>
        <w:t>separada. Nos termos do estatuto social, assumiu</w:t>
      </w:r>
      <w:r w:rsidR="00AF5DA2" w:rsidRPr="00AF5DA2">
        <w:rPr>
          <w:rFonts w:ascii="Verdana" w:hAnsi="Verdana"/>
          <w:sz w:val="20"/>
        </w:rPr>
        <w:t xml:space="preserve"> a presidência da reunião </w:t>
      </w:r>
      <w:r w:rsidR="00A76516">
        <w:rPr>
          <w:rFonts w:ascii="Verdana" w:hAnsi="Verdana"/>
          <w:sz w:val="20"/>
        </w:rPr>
        <w:t xml:space="preserve">o </w:t>
      </w:r>
      <w:r w:rsidR="00AF5DA2" w:rsidRPr="00AF5DA2">
        <w:rPr>
          <w:rFonts w:ascii="Verdana" w:hAnsi="Verdana"/>
          <w:sz w:val="20"/>
        </w:rPr>
        <w:t>Sr.</w:t>
      </w:r>
      <w:r w:rsidR="00A76516">
        <w:rPr>
          <w:rFonts w:ascii="Verdana" w:hAnsi="Verdana"/>
          <w:sz w:val="20"/>
        </w:rPr>
        <w:t xml:space="preserve"> </w:t>
      </w:r>
      <w:r>
        <w:rPr>
          <w:rFonts w:ascii="Verdana" w:hAnsi="Verdana"/>
          <w:sz w:val="20"/>
        </w:rPr>
        <w:t xml:space="preserve">René </w:t>
      </w:r>
      <w:proofErr w:type="spellStart"/>
      <w:r>
        <w:rPr>
          <w:rFonts w:ascii="Verdana" w:hAnsi="Verdana"/>
          <w:sz w:val="20"/>
        </w:rPr>
        <w:t>Steuer</w:t>
      </w:r>
      <w:proofErr w:type="spellEnd"/>
      <w:r w:rsidR="00D9237D" w:rsidRPr="00AF5DA2">
        <w:rPr>
          <w:rFonts w:ascii="Verdana" w:hAnsi="Verdana"/>
          <w:sz w:val="20"/>
        </w:rPr>
        <w:t xml:space="preserve">, </w:t>
      </w:r>
      <w:r w:rsidR="00794106">
        <w:rPr>
          <w:rFonts w:ascii="Verdana" w:hAnsi="Verdana"/>
          <w:sz w:val="20"/>
        </w:rPr>
        <w:t xml:space="preserve">atual </w:t>
      </w:r>
      <w:r w:rsidR="00D9237D" w:rsidRPr="00AF5DA2">
        <w:rPr>
          <w:rFonts w:ascii="Verdana" w:hAnsi="Verdana"/>
          <w:sz w:val="20"/>
        </w:rPr>
        <w:t>Presidente d</w:t>
      </w:r>
      <w:r>
        <w:rPr>
          <w:rFonts w:ascii="Verdana" w:hAnsi="Verdana"/>
          <w:sz w:val="20"/>
        </w:rPr>
        <w:t xml:space="preserve">o Conselho Deliberativo </w:t>
      </w:r>
      <w:r w:rsidR="00C5303C">
        <w:rPr>
          <w:rFonts w:ascii="Verdana" w:hAnsi="Verdana"/>
          <w:sz w:val="20"/>
        </w:rPr>
        <w:t>da</w:t>
      </w:r>
      <w:r w:rsidR="00D9237D" w:rsidRPr="00AF5DA2">
        <w:rPr>
          <w:rFonts w:ascii="Verdana" w:hAnsi="Verdana"/>
          <w:sz w:val="20"/>
        </w:rPr>
        <w:t xml:space="preserve"> </w:t>
      </w:r>
      <w:r w:rsidR="00D9237D" w:rsidRPr="00C558C9">
        <w:rPr>
          <w:rFonts w:ascii="Verdana" w:hAnsi="Verdana"/>
          <w:sz w:val="20"/>
        </w:rPr>
        <w:t>ABCR</w:t>
      </w:r>
      <w:r w:rsidR="00D9237D" w:rsidRPr="00AF5DA2">
        <w:rPr>
          <w:rFonts w:ascii="Verdana" w:hAnsi="Verdana"/>
          <w:sz w:val="20"/>
        </w:rPr>
        <w:t xml:space="preserve">, que convidou a mim, </w:t>
      </w:r>
      <w:r>
        <w:rPr>
          <w:rFonts w:ascii="Verdana" w:hAnsi="Verdana"/>
          <w:sz w:val="20"/>
        </w:rPr>
        <w:t>João Paulo Vergueiro</w:t>
      </w:r>
      <w:r w:rsidR="00D9237D" w:rsidRPr="00AF5DA2">
        <w:rPr>
          <w:rFonts w:ascii="Verdana" w:hAnsi="Verdana"/>
          <w:sz w:val="20"/>
        </w:rPr>
        <w:t xml:space="preserve">, </w:t>
      </w:r>
      <w:r w:rsidR="003404B6">
        <w:rPr>
          <w:rFonts w:ascii="Verdana" w:hAnsi="Verdana"/>
          <w:sz w:val="20"/>
        </w:rPr>
        <w:t>para secretariá-l</w:t>
      </w:r>
      <w:r w:rsidR="00331160">
        <w:rPr>
          <w:rFonts w:ascii="Verdana" w:hAnsi="Verdana"/>
          <w:sz w:val="20"/>
        </w:rPr>
        <w:t>o</w:t>
      </w:r>
      <w:r w:rsidR="00D9237D" w:rsidRPr="00AF5DA2">
        <w:rPr>
          <w:rFonts w:ascii="Verdana" w:hAnsi="Verdana"/>
          <w:sz w:val="20"/>
        </w:rPr>
        <w:t>.</w:t>
      </w:r>
      <w:r w:rsidR="00362624">
        <w:rPr>
          <w:rFonts w:ascii="Verdana" w:hAnsi="Verdana"/>
          <w:sz w:val="20"/>
        </w:rPr>
        <w:t xml:space="preserve"> A todos foi informada </w:t>
      </w:r>
      <w:r w:rsidR="00B15A0F">
        <w:rPr>
          <w:rFonts w:ascii="Verdana" w:hAnsi="Verdana"/>
          <w:sz w:val="20"/>
        </w:rPr>
        <w:t>também a transmissão da Assemble</w:t>
      </w:r>
      <w:r w:rsidR="00362624">
        <w:rPr>
          <w:rFonts w:ascii="Verdana" w:hAnsi="Verdana"/>
          <w:sz w:val="20"/>
        </w:rPr>
        <w:t>ia virtualmente para os associados, que puderam acompanhá-l</w:t>
      </w:r>
      <w:r w:rsidR="00D03EE8">
        <w:rPr>
          <w:rFonts w:ascii="Verdana" w:hAnsi="Verdana"/>
          <w:sz w:val="20"/>
        </w:rPr>
        <w:t>a online</w:t>
      </w:r>
      <w:r w:rsidR="00362624">
        <w:rPr>
          <w:rFonts w:ascii="Verdana" w:hAnsi="Verdana"/>
          <w:sz w:val="20"/>
        </w:rPr>
        <w:t>.</w:t>
      </w:r>
    </w:p>
    <w:p w14:paraId="1213221E" w14:textId="77777777" w:rsidR="00B15A0F" w:rsidRDefault="00B15A0F" w:rsidP="00C558C9">
      <w:pPr>
        <w:keepLines/>
        <w:spacing w:before="120" w:after="120" w:line="276" w:lineRule="auto"/>
        <w:jc w:val="both"/>
        <w:rPr>
          <w:rFonts w:ascii="Verdana" w:hAnsi="Verdana"/>
          <w:sz w:val="20"/>
        </w:rPr>
      </w:pPr>
    </w:p>
    <w:p w14:paraId="031098F7" w14:textId="5D9B3126" w:rsidR="00B15A0F" w:rsidRDefault="00B15A0F" w:rsidP="0061433E">
      <w:pPr>
        <w:keepLines/>
        <w:spacing w:before="120" w:after="120" w:line="276" w:lineRule="auto"/>
        <w:jc w:val="both"/>
        <w:rPr>
          <w:rFonts w:ascii="Verdana" w:hAnsi="Verdana"/>
          <w:sz w:val="20"/>
        </w:rPr>
      </w:pPr>
      <w:r w:rsidRPr="00C558C9">
        <w:rPr>
          <w:rFonts w:ascii="Verdana" w:hAnsi="Verdana"/>
          <w:sz w:val="20"/>
        </w:rPr>
        <w:t xml:space="preserve">Iniciados os trabalhos, o Senhor Presidente declarou que esta Assembleia Geral Ordinária foi regularmente convocada por mensagem enviada a todos os associados no dia </w:t>
      </w:r>
      <w:r w:rsidR="0061433E">
        <w:rPr>
          <w:rFonts w:ascii="Verdana" w:hAnsi="Verdana"/>
          <w:sz w:val="20"/>
        </w:rPr>
        <w:t>11</w:t>
      </w:r>
      <w:r w:rsidRPr="00C558C9">
        <w:rPr>
          <w:rFonts w:ascii="Verdana" w:hAnsi="Verdana"/>
          <w:sz w:val="20"/>
        </w:rPr>
        <w:t xml:space="preserve"> de </w:t>
      </w:r>
      <w:r>
        <w:rPr>
          <w:rFonts w:ascii="Verdana" w:hAnsi="Verdana"/>
          <w:sz w:val="20"/>
        </w:rPr>
        <w:t>abril</w:t>
      </w:r>
      <w:r w:rsidRPr="00C558C9">
        <w:rPr>
          <w:rFonts w:ascii="Verdana" w:hAnsi="Verdana"/>
          <w:sz w:val="20"/>
        </w:rPr>
        <w:t xml:space="preserve"> de 201</w:t>
      </w:r>
      <w:r w:rsidR="0061433E">
        <w:rPr>
          <w:rFonts w:ascii="Verdana" w:hAnsi="Verdana"/>
          <w:sz w:val="20"/>
        </w:rPr>
        <w:t>6</w:t>
      </w:r>
      <w:r w:rsidRPr="00C558C9">
        <w:rPr>
          <w:rFonts w:ascii="Verdana" w:hAnsi="Verdana"/>
          <w:sz w:val="20"/>
        </w:rPr>
        <w:t>, no seguinte teor: “</w:t>
      </w:r>
      <w:r w:rsidR="0061433E" w:rsidRPr="0061433E">
        <w:rPr>
          <w:rFonts w:ascii="Verdana" w:hAnsi="Verdana"/>
          <w:sz w:val="20"/>
        </w:rPr>
        <w:t xml:space="preserve">Por meio da presente, e de acordo com o disposto nos artigos 17 e 19 do Estatuto Social da ABCR, convocamos todos os associados e associadas a comparecer à </w:t>
      </w:r>
      <w:proofErr w:type="spellStart"/>
      <w:r w:rsidR="0061433E" w:rsidRPr="0061433E">
        <w:rPr>
          <w:rFonts w:ascii="Verdana" w:hAnsi="Verdana"/>
          <w:sz w:val="20"/>
        </w:rPr>
        <w:t>Assembléia</w:t>
      </w:r>
      <w:proofErr w:type="spellEnd"/>
      <w:r w:rsidR="0061433E" w:rsidRPr="0061433E">
        <w:rPr>
          <w:rFonts w:ascii="Verdana" w:hAnsi="Verdana"/>
          <w:sz w:val="20"/>
        </w:rPr>
        <w:t xml:space="preserve"> Geral Ordinária da Associação Brasileira de Captadores de Recursos, que se realizará no dia 03 de maio de 2016, terça-feira, às 16 horas, em primeira convocação, e às 16h30, em segunda convocação, no Instituto Filantropia, na Rua Bela Cintra, 178, cidade de São Paulo, com duração até as 18 horas, e a seguinte ordem do dia:</w:t>
      </w:r>
      <w:r w:rsidR="0061433E">
        <w:rPr>
          <w:rFonts w:ascii="Verdana" w:hAnsi="Verdana"/>
          <w:sz w:val="20"/>
        </w:rPr>
        <w:t xml:space="preserve"> 1. </w:t>
      </w:r>
      <w:r w:rsidR="0061433E" w:rsidRPr="0061433E">
        <w:rPr>
          <w:rFonts w:ascii="Verdana" w:hAnsi="Verdana"/>
          <w:sz w:val="20"/>
        </w:rPr>
        <w:t xml:space="preserve">Apresentação e </w:t>
      </w:r>
      <w:proofErr w:type="gramStart"/>
      <w:r w:rsidR="0061433E" w:rsidRPr="0061433E">
        <w:rPr>
          <w:rFonts w:ascii="Verdana" w:hAnsi="Verdana"/>
          <w:sz w:val="20"/>
        </w:rPr>
        <w:t>apreciação</w:t>
      </w:r>
      <w:proofErr w:type="gramEnd"/>
      <w:r w:rsidR="0061433E" w:rsidRPr="0061433E">
        <w:rPr>
          <w:rFonts w:ascii="Verdana" w:hAnsi="Verdana"/>
          <w:sz w:val="20"/>
        </w:rPr>
        <w:t xml:space="preserve"> do Relatório de Atividades de 2015 (15’);</w:t>
      </w:r>
      <w:r w:rsidR="0061433E">
        <w:rPr>
          <w:rFonts w:ascii="Verdana" w:hAnsi="Verdana"/>
          <w:sz w:val="20"/>
        </w:rPr>
        <w:t xml:space="preserve"> </w:t>
      </w:r>
      <w:r w:rsidR="0061433E" w:rsidRPr="0061433E">
        <w:rPr>
          <w:rFonts w:ascii="Verdana" w:hAnsi="Verdana"/>
          <w:sz w:val="20"/>
        </w:rPr>
        <w:t>2.</w:t>
      </w:r>
      <w:r w:rsidR="0061433E" w:rsidRPr="0061433E">
        <w:rPr>
          <w:rFonts w:ascii="Verdana" w:hAnsi="Verdana"/>
          <w:sz w:val="20"/>
        </w:rPr>
        <w:tab/>
        <w:t>Apresentação e apreciação do Relatório Financeiro da ABCR e do parecer do Conselho Fiscal, referentes a 2015 (15’);</w:t>
      </w:r>
      <w:r w:rsidR="0061433E">
        <w:rPr>
          <w:rFonts w:ascii="Verdana" w:hAnsi="Verdana"/>
          <w:sz w:val="20"/>
        </w:rPr>
        <w:t xml:space="preserve"> 3. </w:t>
      </w:r>
      <w:r w:rsidR="0061433E" w:rsidRPr="0061433E">
        <w:rPr>
          <w:rFonts w:ascii="Verdana" w:hAnsi="Verdana"/>
          <w:sz w:val="20"/>
        </w:rPr>
        <w:t>Outros assuntos de interesse da entidade (15’).</w:t>
      </w:r>
      <w:r w:rsidR="0061433E">
        <w:rPr>
          <w:rFonts w:ascii="Verdana" w:hAnsi="Verdana"/>
          <w:sz w:val="20"/>
        </w:rPr>
        <w:t xml:space="preserve"> </w:t>
      </w:r>
      <w:r w:rsidR="0061433E" w:rsidRPr="0061433E">
        <w:rPr>
          <w:rFonts w:ascii="Verdana" w:hAnsi="Verdana"/>
          <w:sz w:val="20"/>
        </w:rPr>
        <w:t>Em conformidade com o artigo 11 do Estatuto Social, letras a) e b) e parágrafo segundo, terão direito a voto todos os associados e associadas pessoa física e jurídicas que estiverem em dia com sua contribuição social no ano de 2016.</w:t>
      </w:r>
      <w:r w:rsidR="0061433E">
        <w:rPr>
          <w:rFonts w:ascii="Verdana" w:hAnsi="Verdana"/>
          <w:sz w:val="20"/>
        </w:rPr>
        <w:t xml:space="preserve"> </w:t>
      </w:r>
      <w:r w:rsidR="0061433E" w:rsidRPr="0061433E">
        <w:rPr>
          <w:rFonts w:ascii="Verdana" w:hAnsi="Verdana"/>
          <w:sz w:val="20"/>
        </w:rPr>
        <w:t xml:space="preserve">Solicitamos confirmar presença preenchendo o formulário na página </w:t>
      </w:r>
      <w:hyperlink r:id="rId7" w:history="1">
        <w:r w:rsidR="0061433E" w:rsidRPr="00211B8E">
          <w:rPr>
            <w:rStyle w:val="Hiperlink"/>
            <w:rFonts w:ascii="Verdana" w:hAnsi="Verdana"/>
            <w:sz w:val="20"/>
          </w:rPr>
          <w:t>https://pt.surveymonkey.com/r/ago2016</w:t>
        </w:r>
      </w:hyperlink>
      <w:r w:rsidR="0061433E" w:rsidRPr="0061433E">
        <w:rPr>
          <w:rFonts w:ascii="Verdana" w:hAnsi="Verdana"/>
          <w:sz w:val="20"/>
        </w:rPr>
        <w:t>.</w:t>
      </w:r>
      <w:r w:rsidR="0061433E">
        <w:rPr>
          <w:rFonts w:ascii="Verdana" w:hAnsi="Verdana"/>
          <w:sz w:val="20"/>
        </w:rPr>
        <w:t xml:space="preserve"> </w:t>
      </w:r>
      <w:r w:rsidR="0061433E" w:rsidRPr="0061433E">
        <w:rPr>
          <w:rFonts w:ascii="Verdana" w:hAnsi="Verdana"/>
          <w:sz w:val="20"/>
        </w:rPr>
        <w:t>São Paulo, 11 de abril de 2016</w:t>
      </w:r>
      <w:r w:rsidR="0061433E">
        <w:rPr>
          <w:rFonts w:ascii="Verdana" w:hAnsi="Verdana"/>
          <w:sz w:val="20"/>
        </w:rPr>
        <w:t xml:space="preserve">. </w:t>
      </w:r>
      <w:r w:rsidR="0061433E" w:rsidRPr="0061433E">
        <w:rPr>
          <w:rFonts w:ascii="Verdana" w:hAnsi="Verdana"/>
          <w:sz w:val="20"/>
        </w:rPr>
        <w:t xml:space="preserve">René </w:t>
      </w:r>
      <w:proofErr w:type="spellStart"/>
      <w:r w:rsidR="0061433E" w:rsidRPr="0061433E">
        <w:rPr>
          <w:rFonts w:ascii="Verdana" w:hAnsi="Verdana"/>
          <w:sz w:val="20"/>
        </w:rPr>
        <w:t>Steuer</w:t>
      </w:r>
      <w:proofErr w:type="spellEnd"/>
      <w:r w:rsidR="0061433E">
        <w:rPr>
          <w:rFonts w:ascii="Verdana" w:hAnsi="Verdana"/>
          <w:sz w:val="20"/>
        </w:rPr>
        <w:t xml:space="preserve">, </w:t>
      </w:r>
      <w:r w:rsidR="0061433E" w:rsidRPr="0061433E">
        <w:rPr>
          <w:rFonts w:ascii="Verdana" w:hAnsi="Verdana"/>
          <w:sz w:val="20"/>
        </w:rPr>
        <w:t>Presidente do Conselho Deliberativo</w:t>
      </w:r>
      <w:r w:rsidR="0061433E">
        <w:rPr>
          <w:rFonts w:ascii="Verdana" w:hAnsi="Verdana"/>
          <w:sz w:val="20"/>
        </w:rPr>
        <w:t xml:space="preserve">, </w:t>
      </w:r>
      <w:r w:rsidR="0061433E" w:rsidRPr="0061433E">
        <w:rPr>
          <w:rFonts w:ascii="Verdana" w:hAnsi="Verdana"/>
          <w:sz w:val="20"/>
        </w:rPr>
        <w:t>ABCR</w:t>
      </w:r>
      <w:r w:rsidRPr="00C558C9">
        <w:rPr>
          <w:rFonts w:ascii="Verdana" w:hAnsi="Verdana"/>
          <w:sz w:val="20"/>
        </w:rPr>
        <w:t>“</w:t>
      </w:r>
    </w:p>
    <w:p w14:paraId="54241BA5" w14:textId="77777777" w:rsidR="008F1A49" w:rsidRDefault="008F1A49" w:rsidP="00C558C9">
      <w:pPr>
        <w:pStyle w:val="Corpodetexto"/>
        <w:spacing w:line="276" w:lineRule="auto"/>
        <w:rPr>
          <w:rFonts w:ascii="Verdana" w:hAnsi="Verdana"/>
          <w:sz w:val="20"/>
        </w:rPr>
      </w:pPr>
    </w:p>
    <w:p w14:paraId="0AE6656B" w14:textId="1A73CB76" w:rsidR="00B6259C" w:rsidRPr="00B6259C" w:rsidRDefault="006B20D6" w:rsidP="001C248F">
      <w:pPr>
        <w:pStyle w:val="NormalWeb"/>
        <w:spacing w:before="0" w:beforeAutospacing="0" w:after="0" w:afterAutospacing="0" w:line="276" w:lineRule="auto"/>
        <w:jc w:val="both"/>
        <w:rPr>
          <w:rFonts w:ascii="Verdana" w:hAnsi="Verdana"/>
          <w:sz w:val="20"/>
          <w:lang w:val="pt-BR" w:eastAsia="pt-BR"/>
        </w:rPr>
      </w:pPr>
      <w:r w:rsidRPr="006B20D6">
        <w:rPr>
          <w:rFonts w:ascii="Verdana" w:hAnsi="Verdana"/>
          <w:sz w:val="20"/>
          <w:lang w:val="pt-BR" w:eastAsia="pt-BR"/>
        </w:rPr>
        <w:t xml:space="preserve">Ao abrir a plenário, o Sr. </w:t>
      </w:r>
      <w:r w:rsidR="00574138">
        <w:rPr>
          <w:rFonts w:ascii="Verdana" w:hAnsi="Verdana"/>
          <w:sz w:val="20"/>
          <w:lang w:val="pt-BR" w:eastAsia="pt-BR"/>
        </w:rPr>
        <w:t xml:space="preserve">René </w:t>
      </w:r>
      <w:proofErr w:type="spellStart"/>
      <w:r w:rsidR="00574138">
        <w:rPr>
          <w:rFonts w:ascii="Verdana" w:hAnsi="Verdana"/>
          <w:sz w:val="20"/>
          <w:lang w:val="pt-BR" w:eastAsia="pt-BR"/>
        </w:rPr>
        <w:t>Steuer</w:t>
      </w:r>
      <w:proofErr w:type="spellEnd"/>
      <w:r w:rsidRPr="006B20D6">
        <w:rPr>
          <w:rFonts w:ascii="Verdana" w:hAnsi="Verdana"/>
          <w:sz w:val="20"/>
          <w:lang w:val="pt-BR" w:eastAsia="pt-BR"/>
        </w:rPr>
        <w:t xml:space="preserve"> informou que a lista de presença sendo passada aos presentes é para a presente reunião, devendo-se ler em seu cabeçalho o título “Assembleia Geral Ordinária”</w:t>
      </w:r>
      <w:r w:rsidR="00B25C37">
        <w:rPr>
          <w:rFonts w:ascii="Verdana" w:hAnsi="Verdana"/>
          <w:sz w:val="20"/>
          <w:lang w:val="pt-BR" w:eastAsia="pt-BR"/>
        </w:rPr>
        <w:t xml:space="preserve"> e ser assinada por todos</w:t>
      </w:r>
      <w:r w:rsidR="00B25C37">
        <w:rPr>
          <w:rFonts w:ascii="Verdana" w:hAnsi="Verdana" w:cs="Arial"/>
          <w:sz w:val="20"/>
          <w:szCs w:val="20"/>
          <w:lang w:val="pt-BR"/>
        </w:rPr>
        <w:t>.</w:t>
      </w:r>
      <w:r w:rsidRPr="006B20D6">
        <w:rPr>
          <w:rFonts w:ascii="Verdana" w:hAnsi="Verdana"/>
          <w:sz w:val="20"/>
          <w:lang w:val="pt-BR" w:eastAsia="pt-BR"/>
        </w:rPr>
        <w:t xml:space="preserve"> Em seguida, </w:t>
      </w:r>
      <w:r w:rsidR="00311B5D">
        <w:rPr>
          <w:rFonts w:ascii="Verdana" w:hAnsi="Verdana"/>
          <w:sz w:val="20"/>
          <w:lang w:val="pt-BR" w:eastAsia="pt-BR"/>
        </w:rPr>
        <w:t>passou a palavra para a Conselheira Ana Flávia Ferreira Godoi,</w:t>
      </w:r>
      <w:r w:rsidRPr="006B20D6">
        <w:rPr>
          <w:rFonts w:ascii="Verdana" w:hAnsi="Verdana"/>
          <w:sz w:val="20"/>
          <w:lang w:val="pt-BR" w:eastAsia="pt-BR"/>
        </w:rPr>
        <w:t xml:space="preserve"> para realizar o relato das atividades realizadas pela </w:t>
      </w:r>
      <w:r w:rsidR="00311B5D">
        <w:rPr>
          <w:rFonts w:ascii="Verdana" w:hAnsi="Verdana"/>
          <w:sz w:val="20"/>
          <w:lang w:val="pt-BR" w:eastAsia="pt-BR"/>
        </w:rPr>
        <w:t xml:space="preserve">ABCR no ano de 2015. </w:t>
      </w:r>
      <w:r w:rsidRPr="006B20D6">
        <w:rPr>
          <w:rFonts w:ascii="Verdana" w:hAnsi="Verdana"/>
          <w:sz w:val="20"/>
          <w:lang w:val="pt-BR" w:eastAsia="pt-BR"/>
        </w:rPr>
        <w:t xml:space="preserve">Foram apresentadas as principais realizações dentro dos seguintes eixos temáticos: Sustentabilidade, Inserção na Sociedade, Associativismo e Regionalização. Foram </w:t>
      </w:r>
      <w:proofErr w:type="gramStart"/>
      <w:r w:rsidRPr="006B20D6">
        <w:rPr>
          <w:rFonts w:ascii="Verdana" w:hAnsi="Verdana"/>
          <w:sz w:val="20"/>
          <w:lang w:val="pt-BR" w:eastAsia="pt-BR"/>
        </w:rPr>
        <w:t>apresentados</w:t>
      </w:r>
      <w:proofErr w:type="gramEnd"/>
      <w:r w:rsidRPr="006B20D6">
        <w:rPr>
          <w:rFonts w:ascii="Verdana" w:hAnsi="Verdana"/>
          <w:sz w:val="20"/>
          <w:lang w:val="pt-BR" w:eastAsia="pt-BR"/>
        </w:rPr>
        <w:t xml:space="preserve"> </w:t>
      </w:r>
      <w:r w:rsidR="00BD77F3">
        <w:rPr>
          <w:rFonts w:ascii="Verdana" w:hAnsi="Verdana"/>
          <w:sz w:val="20"/>
          <w:lang w:val="pt-BR" w:eastAsia="pt-BR"/>
        </w:rPr>
        <w:t>todas as ações institucionais da ABCR em 2015, todas as ações de sustentabilidade, para promover o associativismo e, por fim, para incrementar a inserção da ABCR na sociedade</w:t>
      </w:r>
      <w:r w:rsidRPr="006B20D6">
        <w:rPr>
          <w:rFonts w:ascii="Verdana" w:hAnsi="Verdana"/>
          <w:sz w:val="20"/>
          <w:lang w:val="pt-BR" w:eastAsia="pt-BR"/>
        </w:rPr>
        <w:t xml:space="preserve">. Após este relato, o Sr. </w:t>
      </w:r>
      <w:r w:rsidR="00BD77F3">
        <w:rPr>
          <w:rFonts w:ascii="Verdana" w:hAnsi="Verdana"/>
          <w:sz w:val="20"/>
          <w:lang w:val="pt-BR" w:eastAsia="pt-BR"/>
        </w:rPr>
        <w:t>René</w:t>
      </w:r>
      <w:r w:rsidRPr="006B20D6">
        <w:rPr>
          <w:rFonts w:ascii="Verdana" w:hAnsi="Verdana"/>
          <w:sz w:val="20"/>
          <w:lang w:val="pt-BR" w:eastAsia="pt-BR"/>
        </w:rPr>
        <w:t xml:space="preserve"> abriu para a plenária</w:t>
      </w:r>
      <w:r w:rsidR="00BD77F3">
        <w:rPr>
          <w:rFonts w:ascii="Verdana" w:hAnsi="Verdana"/>
          <w:sz w:val="20"/>
          <w:lang w:val="pt-BR" w:eastAsia="pt-BR"/>
        </w:rPr>
        <w:t>, que comentou sobre as atividades, elogiando o Conselho e o Diretor Executivo pelos trabalhos realizados</w:t>
      </w:r>
      <w:r w:rsidRPr="006B20D6">
        <w:rPr>
          <w:rFonts w:ascii="Verdana" w:hAnsi="Verdana"/>
          <w:sz w:val="20"/>
          <w:lang w:val="pt-BR" w:eastAsia="pt-BR"/>
        </w:rPr>
        <w:t xml:space="preserve">. Não havendo nada mais a </w:t>
      </w:r>
      <w:r w:rsidR="00BD77F3">
        <w:rPr>
          <w:rFonts w:ascii="Verdana" w:hAnsi="Verdana"/>
          <w:sz w:val="20"/>
          <w:lang w:val="pt-BR" w:eastAsia="pt-BR"/>
        </w:rPr>
        <w:t>acrescentar por parte dos presentes, o Relatório 2015</w:t>
      </w:r>
      <w:r w:rsidRPr="006B20D6">
        <w:rPr>
          <w:rFonts w:ascii="Verdana" w:hAnsi="Verdana"/>
          <w:sz w:val="20"/>
          <w:lang w:val="pt-BR" w:eastAsia="pt-BR"/>
        </w:rPr>
        <w:t xml:space="preserve"> foi aprovado por unanimidade e encontra-se anexo a esta ata. Como segundo ponto de pauta, o Sr. </w:t>
      </w:r>
      <w:r w:rsidR="00BD77F3">
        <w:rPr>
          <w:rFonts w:ascii="Verdana" w:hAnsi="Verdana"/>
          <w:sz w:val="20"/>
          <w:lang w:val="pt-BR" w:eastAsia="pt-BR"/>
        </w:rPr>
        <w:t xml:space="preserve">René </w:t>
      </w:r>
      <w:proofErr w:type="spellStart"/>
      <w:r w:rsidR="00BD77F3">
        <w:rPr>
          <w:rFonts w:ascii="Verdana" w:hAnsi="Verdana"/>
          <w:sz w:val="20"/>
          <w:lang w:val="pt-BR" w:eastAsia="pt-BR"/>
        </w:rPr>
        <w:t>Steuer</w:t>
      </w:r>
      <w:proofErr w:type="spellEnd"/>
      <w:r w:rsidRPr="006B20D6">
        <w:rPr>
          <w:rFonts w:ascii="Verdana" w:hAnsi="Verdana"/>
          <w:sz w:val="20"/>
          <w:lang w:val="pt-BR" w:eastAsia="pt-BR"/>
        </w:rPr>
        <w:t xml:space="preserve"> passou a palavra para a </w:t>
      </w:r>
      <w:r w:rsidR="00BD77F3">
        <w:rPr>
          <w:rFonts w:ascii="Verdana" w:hAnsi="Verdana"/>
          <w:sz w:val="20"/>
          <w:lang w:val="pt-BR" w:eastAsia="pt-BR"/>
        </w:rPr>
        <w:t xml:space="preserve">Conselheira </w:t>
      </w:r>
      <w:r w:rsidRPr="006B20D6">
        <w:rPr>
          <w:rFonts w:ascii="Verdana" w:hAnsi="Verdana"/>
          <w:sz w:val="20"/>
          <w:lang w:val="pt-BR" w:eastAsia="pt-BR"/>
        </w:rPr>
        <w:t xml:space="preserve">Daniela </w:t>
      </w:r>
      <w:proofErr w:type="spellStart"/>
      <w:r w:rsidR="00834519">
        <w:rPr>
          <w:rFonts w:ascii="Verdana" w:hAnsi="Verdana"/>
          <w:sz w:val="20"/>
          <w:lang w:val="pt-BR" w:eastAsia="pt-BR"/>
        </w:rPr>
        <w:t>Piergili</w:t>
      </w:r>
      <w:proofErr w:type="spellEnd"/>
      <w:r w:rsidR="00834519">
        <w:rPr>
          <w:rFonts w:ascii="Verdana" w:hAnsi="Verdana"/>
          <w:sz w:val="20"/>
          <w:lang w:val="pt-BR" w:eastAsia="pt-BR"/>
        </w:rPr>
        <w:t xml:space="preserve"> </w:t>
      </w:r>
      <w:proofErr w:type="spellStart"/>
      <w:r w:rsidRPr="006B20D6">
        <w:rPr>
          <w:rFonts w:ascii="Verdana" w:hAnsi="Verdana"/>
          <w:sz w:val="20"/>
          <w:lang w:val="pt-BR" w:eastAsia="pt-BR"/>
        </w:rPr>
        <w:t>Weiers</w:t>
      </w:r>
      <w:proofErr w:type="spellEnd"/>
      <w:r w:rsidRPr="006B20D6">
        <w:rPr>
          <w:rFonts w:ascii="Verdana" w:hAnsi="Verdana"/>
          <w:sz w:val="20"/>
          <w:lang w:val="pt-BR" w:eastAsia="pt-BR"/>
        </w:rPr>
        <w:t xml:space="preserve"> </w:t>
      </w:r>
      <w:r w:rsidR="00B15A0F">
        <w:rPr>
          <w:rFonts w:ascii="Verdana" w:hAnsi="Verdana"/>
          <w:sz w:val="20"/>
          <w:lang w:val="pt-BR" w:eastAsia="pt-BR"/>
        </w:rPr>
        <w:t xml:space="preserve">de Oliveira </w:t>
      </w:r>
      <w:r w:rsidRPr="006B20D6">
        <w:rPr>
          <w:rFonts w:ascii="Verdana" w:hAnsi="Verdana"/>
          <w:sz w:val="20"/>
          <w:lang w:val="pt-BR" w:eastAsia="pt-BR"/>
        </w:rPr>
        <w:t>para apresent</w:t>
      </w:r>
      <w:r w:rsidR="00BD77F3">
        <w:rPr>
          <w:rFonts w:ascii="Verdana" w:hAnsi="Verdana"/>
          <w:sz w:val="20"/>
          <w:lang w:val="pt-BR" w:eastAsia="pt-BR"/>
        </w:rPr>
        <w:t>ar o balanço financeiro 2015</w:t>
      </w:r>
      <w:r w:rsidRPr="006B20D6">
        <w:rPr>
          <w:rFonts w:ascii="Verdana" w:hAnsi="Verdana"/>
          <w:sz w:val="20"/>
          <w:lang w:val="pt-BR" w:eastAsia="pt-BR"/>
        </w:rPr>
        <w:t>. As principais considerações apresentadas foram: o movimento de recursos financeiros aumentou</w:t>
      </w:r>
      <w:r w:rsidR="00270149">
        <w:rPr>
          <w:rFonts w:ascii="Verdana" w:hAnsi="Verdana"/>
          <w:sz w:val="20"/>
          <w:lang w:val="pt-BR" w:eastAsia="pt-BR"/>
        </w:rPr>
        <w:t xml:space="preserve"> bastante em relação </w:t>
      </w:r>
      <w:r w:rsidR="007927A4">
        <w:rPr>
          <w:rFonts w:ascii="Verdana" w:hAnsi="Verdana"/>
          <w:sz w:val="20"/>
          <w:lang w:val="pt-BR" w:eastAsia="pt-BR"/>
        </w:rPr>
        <w:t>a 2014</w:t>
      </w:r>
      <w:r w:rsidRPr="006B20D6">
        <w:rPr>
          <w:rFonts w:ascii="Verdana" w:hAnsi="Verdana"/>
          <w:sz w:val="20"/>
          <w:lang w:val="pt-BR" w:eastAsia="pt-BR"/>
        </w:rPr>
        <w:t xml:space="preserve">; </w:t>
      </w:r>
      <w:r w:rsidR="00A1112E">
        <w:rPr>
          <w:rFonts w:ascii="Verdana" w:hAnsi="Verdana"/>
          <w:sz w:val="20"/>
          <w:lang w:val="pt-BR" w:eastAsia="pt-BR"/>
        </w:rPr>
        <w:t xml:space="preserve">mas houve queda da receita com </w:t>
      </w:r>
      <w:r w:rsidR="00A1112E">
        <w:rPr>
          <w:rFonts w:ascii="Verdana" w:hAnsi="Verdana"/>
          <w:sz w:val="20"/>
          <w:lang w:val="pt-BR" w:eastAsia="pt-BR"/>
        </w:rPr>
        <w:lastRenderedPageBreak/>
        <w:t>associados e, especial, o Festival ABCR 2015 apresentou um grande prejuízo financeiro</w:t>
      </w:r>
      <w:r w:rsidRPr="006B20D6">
        <w:rPr>
          <w:rFonts w:ascii="Verdana" w:hAnsi="Verdana"/>
          <w:sz w:val="20"/>
          <w:lang w:val="pt-BR" w:eastAsia="pt-BR"/>
        </w:rPr>
        <w:t xml:space="preserve">. Em seguida, o Sr. </w:t>
      </w:r>
      <w:r w:rsidR="00A1112E">
        <w:rPr>
          <w:rFonts w:ascii="Verdana" w:hAnsi="Verdana"/>
          <w:sz w:val="20"/>
          <w:lang w:val="pt-BR" w:eastAsia="pt-BR"/>
        </w:rPr>
        <w:t xml:space="preserve">René </w:t>
      </w:r>
      <w:proofErr w:type="spellStart"/>
      <w:r w:rsidR="00A1112E">
        <w:rPr>
          <w:rFonts w:ascii="Verdana" w:hAnsi="Verdana"/>
          <w:sz w:val="20"/>
          <w:lang w:val="pt-BR" w:eastAsia="pt-BR"/>
        </w:rPr>
        <w:t>Steuer</w:t>
      </w:r>
      <w:proofErr w:type="spellEnd"/>
      <w:r w:rsidRPr="006B20D6">
        <w:rPr>
          <w:rFonts w:ascii="Verdana" w:hAnsi="Verdana"/>
          <w:sz w:val="20"/>
          <w:lang w:val="pt-BR" w:eastAsia="pt-BR"/>
        </w:rPr>
        <w:t xml:space="preserve"> passou a palavra para o Conselho Fiscal apresentar seus principais comentários com relação ao balanço apresentado</w:t>
      </w:r>
      <w:r w:rsidR="00A1112E">
        <w:rPr>
          <w:rFonts w:ascii="Verdana" w:hAnsi="Verdana"/>
          <w:sz w:val="20"/>
          <w:lang w:val="pt-BR" w:eastAsia="pt-BR"/>
        </w:rPr>
        <w:t>. A Sra. Sandra Helena Pedroso fez ponderações complementares aos resultados apresentados e recomendou à plenária a aprovação das contas da ABCR</w:t>
      </w:r>
      <w:r w:rsidRPr="006B20D6">
        <w:rPr>
          <w:rFonts w:ascii="Verdana" w:hAnsi="Verdana"/>
          <w:sz w:val="20"/>
          <w:lang w:val="pt-BR" w:eastAsia="pt-BR"/>
        </w:rPr>
        <w:t>. Os associados presentes aprova</w:t>
      </w:r>
      <w:r w:rsidR="00834519">
        <w:rPr>
          <w:rFonts w:ascii="Verdana" w:hAnsi="Verdana"/>
          <w:sz w:val="20"/>
          <w:lang w:val="pt-BR" w:eastAsia="pt-BR"/>
        </w:rPr>
        <w:t>ra</w:t>
      </w:r>
      <w:r w:rsidRPr="006B20D6">
        <w:rPr>
          <w:rFonts w:ascii="Verdana" w:hAnsi="Verdana"/>
          <w:sz w:val="20"/>
          <w:lang w:val="pt-BR" w:eastAsia="pt-BR"/>
        </w:rPr>
        <w:t xml:space="preserve">m as contas por unanimidade. </w:t>
      </w:r>
      <w:r w:rsidR="00B6259C">
        <w:rPr>
          <w:rFonts w:ascii="Verdana" w:hAnsi="Verdana"/>
          <w:sz w:val="20"/>
          <w:lang w:val="pt-BR" w:eastAsia="pt-BR"/>
        </w:rPr>
        <w:t xml:space="preserve">O Sr. René </w:t>
      </w:r>
      <w:proofErr w:type="spellStart"/>
      <w:r w:rsidR="00B6259C">
        <w:rPr>
          <w:rFonts w:ascii="Verdana" w:hAnsi="Verdana"/>
          <w:sz w:val="20"/>
          <w:lang w:val="pt-BR" w:eastAsia="pt-BR"/>
        </w:rPr>
        <w:t>Steuer</w:t>
      </w:r>
      <w:proofErr w:type="spellEnd"/>
      <w:r w:rsidR="00B6259C">
        <w:rPr>
          <w:rFonts w:ascii="Verdana" w:hAnsi="Verdana"/>
          <w:sz w:val="20"/>
          <w:lang w:val="pt-BR" w:eastAsia="pt-BR"/>
        </w:rPr>
        <w:t xml:space="preserve"> então abriu a plenária para outros pontos de interesse, caso houvessem. </w:t>
      </w:r>
      <w:r w:rsidR="00D03EE8">
        <w:rPr>
          <w:rFonts w:ascii="Verdana" w:hAnsi="Verdana"/>
          <w:sz w:val="20"/>
          <w:lang w:val="pt-BR" w:eastAsia="pt-BR"/>
        </w:rPr>
        <w:t xml:space="preserve">Informou a todos que essa era a primeira Assembleia já realizada com a nova identidade visual da ABCR, após troca de logomarcas e de site, cujo domínio passou a ser </w:t>
      </w:r>
      <w:hyperlink r:id="rId8" w:history="1">
        <w:r w:rsidR="00D03EE8" w:rsidRPr="00A24BFA">
          <w:rPr>
            <w:rStyle w:val="Hiperlink"/>
            <w:rFonts w:ascii="Verdana" w:hAnsi="Verdana"/>
            <w:sz w:val="20"/>
            <w:lang w:val="pt-BR" w:eastAsia="pt-BR"/>
          </w:rPr>
          <w:t>www.captadores.org.br</w:t>
        </w:r>
      </w:hyperlink>
      <w:r w:rsidR="00D03EE8">
        <w:rPr>
          <w:rFonts w:ascii="Verdana" w:hAnsi="Verdana"/>
          <w:sz w:val="20"/>
          <w:lang w:val="pt-BR" w:eastAsia="pt-BR"/>
        </w:rPr>
        <w:t xml:space="preserve">. </w:t>
      </w:r>
      <w:r w:rsidR="00B6259C">
        <w:rPr>
          <w:rFonts w:ascii="Verdana" w:hAnsi="Verdana"/>
          <w:sz w:val="20"/>
          <w:lang w:val="pt-BR" w:eastAsia="pt-BR"/>
        </w:rPr>
        <w:t xml:space="preserve">Não foram feitas </w:t>
      </w:r>
      <w:r w:rsidR="00D03EE8">
        <w:rPr>
          <w:rFonts w:ascii="Verdana" w:hAnsi="Verdana"/>
          <w:sz w:val="20"/>
          <w:lang w:val="pt-BR" w:eastAsia="pt-BR"/>
        </w:rPr>
        <w:t xml:space="preserve">outras </w:t>
      </w:r>
      <w:bookmarkStart w:id="0" w:name="_GoBack"/>
      <w:bookmarkEnd w:id="0"/>
      <w:r w:rsidR="00B6259C">
        <w:rPr>
          <w:rFonts w:ascii="Verdana" w:hAnsi="Verdana"/>
          <w:sz w:val="20"/>
          <w:lang w:val="pt-BR" w:eastAsia="pt-BR"/>
        </w:rPr>
        <w:t>manifestações.</w:t>
      </w:r>
    </w:p>
    <w:p w14:paraId="049F986E" w14:textId="0AB989C1" w:rsidR="00D9237D" w:rsidRDefault="00D9237D" w:rsidP="0083038E">
      <w:pPr>
        <w:spacing w:before="120" w:after="120" w:line="300" w:lineRule="exact"/>
        <w:jc w:val="both"/>
        <w:rPr>
          <w:rFonts w:ascii="Verdana" w:hAnsi="Verdana"/>
          <w:sz w:val="20"/>
        </w:rPr>
      </w:pPr>
      <w:r w:rsidRPr="00AF5DA2">
        <w:rPr>
          <w:rFonts w:ascii="Verdana" w:hAnsi="Verdana"/>
          <w:sz w:val="20"/>
        </w:rPr>
        <w:t xml:space="preserve">Nada mais havendo a tratar, </w:t>
      </w:r>
      <w:r w:rsidR="00A76516">
        <w:rPr>
          <w:rFonts w:ascii="Verdana" w:hAnsi="Verdana"/>
          <w:sz w:val="20"/>
        </w:rPr>
        <w:t>o</w:t>
      </w:r>
      <w:r w:rsidRPr="00AF5DA2">
        <w:rPr>
          <w:rFonts w:ascii="Verdana" w:hAnsi="Verdana"/>
          <w:sz w:val="20"/>
        </w:rPr>
        <w:t xml:space="preserve"> Senhor Presidente ofereceu a palavra a quem dela quisesse fazer uso, e como ninguém se manifestasse, </w:t>
      </w:r>
      <w:r w:rsidR="00AC6867">
        <w:rPr>
          <w:rFonts w:ascii="Verdana" w:hAnsi="Verdana"/>
          <w:sz w:val="20"/>
        </w:rPr>
        <w:t xml:space="preserve">às </w:t>
      </w:r>
      <w:r w:rsidR="00B6259C">
        <w:rPr>
          <w:rFonts w:ascii="Verdana" w:hAnsi="Verdana"/>
          <w:sz w:val="20"/>
        </w:rPr>
        <w:t>dezessete</w:t>
      </w:r>
      <w:r w:rsidR="00AC6867">
        <w:rPr>
          <w:rFonts w:ascii="Verdana" w:hAnsi="Verdana"/>
          <w:sz w:val="20"/>
        </w:rPr>
        <w:t xml:space="preserve"> horas e trinta minutos </w:t>
      </w:r>
      <w:r w:rsidRPr="00AF5DA2">
        <w:rPr>
          <w:rFonts w:ascii="Verdana" w:hAnsi="Verdana"/>
          <w:sz w:val="20"/>
        </w:rPr>
        <w:t xml:space="preserve">declarou encerrados os trabalhos, suspensos pelo tempo necessário à lavratura desta ata, que lida e achada conforme, foi por </w:t>
      </w:r>
      <w:r w:rsidR="00A76516">
        <w:rPr>
          <w:rFonts w:ascii="Verdana" w:hAnsi="Verdana"/>
          <w:sz w:val="20"/>
        </w:rPr>
        <w:t>nós</w:t>
      </w:r>
      <w:r w:rsidRPr="00AF5DA2">
        <w:rPr>
          <w:rFonts w:ascii="Verdana" w:hAnsi="Verdana"/>
          <w:sz w:val="20"/>
        </w:rPr>
        <w:t xml:space="preserve"> assinada. </w:t>
      </w:r>
    </w:p>
    <w:p w14:paraId="0301DEF9" w14:textId="77777777" w:rsidR="00331160" w:rsidRDefault="00331160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39AC8F3B" w14:textId="77777777" w:rsidR="00B6259C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2BFF9CC8" w14:textId="77777777" w:rsidR="00B6259C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082E700A" w14:textId="77777777" w:rsidR="00B6259C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788CD8C4" w14:textId="77777777" w:rsidR="00B6259C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4E64CCB1" w14:textId="77777777" w:rsidR="00B6259C" w:rsidRPr="00A76516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42"/>
        <w:gridCol w:w="4913"/>
      </w:tblGrid>
      <w:tr w:rsidR="00765541" w:rsidRPr="00F022F7" w14:paraId="7EB7DD22" w14:textId="77777777" w:rsidTr="00F022F7">
        <w:tc>
          <w:tcPr>
            <w:tcW w:w="5094" w:type="dxa"/>
          </w:tcPr>
          <w:p w14:paraId="607AB4E9" w14:textId="5E7B4089" w:rsidR="00B6259C" w:rsidRDefault="00765541" w:rsidP="00B6259C">
            <w:pPr>
              <w:pStyle w:val="Recuodecorpodetexto2"/>
              <w:keepLines/>
              <w:spacing w:before="40" w:after="40" w:line="260" w:lineRule="exact"/>
              <w:ind w:left="708"/>
              <w:rPr>
                <w:rFonts w:ascii="Verdana" w:hAnsi="Verdana"/>
                <w:sz w:val="18"/>
              </w:rPr>
            </w:pPr>
            <w:r w:rsidRPr="00F022F7">
              <w:rPr>
                <w:rFonts w:ascii="Verdana" w:hAnsi="Verdana"/>
                <w:sz w:val="18"/>
              </w:rPr>
              <w:br/>
            </w:r>
            <w:r w:rsidR="00B6259C">
              <w:rPr>
                <w:rFonts w:ascii="Verdana" w:hAnsi="Verdana"/>
                <w:sz w:val="18"/>
              </w:rPr>
              <w:t xml:space="preserve">René </w:t>
            </w:r>
            <w:proofErr w:type="spellStart"/>
            <w:r w:rsidR="00B6259C">
              <w:rPr>
                <w:rFonts w:ascii="Verdana" w:hAnsi="Verdana"/>
                <w:sz w:val="18"/>
              </w:rPr>
              <w:t>Steuer</w:t>
            </w:r>
            <w:proofErr w:type="spellEnd"/>
          </w:p>
          <w:p w14:paraId="79D3A775" w14:textId="3967A535" w:rsidR="00765541" w:rsidRPr="00F022F7" w:rsidRDefault="00B6259C" w:rsidP="00B6259C">
            <w:pPr>
              <w:pStyle w:val="Recuodecorpodetexto2"/>
              <w:keepLines/>
              <w:spacing w:before="40" w:after="40" w:line="260" w:lineRule="exact"/>
              <w:ind w:left="708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Presidente do Conselho</w:t>
            </w:r>
            <w:r w:rsidR="00765541" w:rsidRPr="00F022F7">
              <w:rPr>
                <w:rFonts w:ascii="Verdana" w:hAnsi="Verdana"/>
                <w:sz w:val="18"/>
              </w:rPr>
              <w:tab/>
            </w:r>
          </w:p>
        </w:tc>
        <w:tc>
          <w:tcPr>
            <w:tcW w:w="5094" w:type="dxa"/>
          </w:tcPr>
          <w:p w14:paraId="5DBC3FB2" w14:textId="77777777" w:rsidR="00765541" w:rsidRDefault="00765541" w:rsidP="00B6259C">
            <w:pPr>
              <w:pStyle w:val="Recuodecorpodetexto2"/>
              <w:keepLines/>
              <w:spacing w:before="40" w:after="40" w:line="260" w:lineRule="exact"/>
              <w:ind w:left="0"/>
              <w:rPr>
                <w:rFonts w:ascii="Verdana" w:hAnsi="Verdana"/>
                <w:sz w:val="18"/>
              </w:rPr>
            </w:pPr>
            <w:r w:rsidRPr="00F022F7">
              <w:rPr>
                <w:rFonts w:ascii="Verdana" w:hAnsi="Verdana"/>
                <w:sz w:val="18"/>
              </w:rPr>
              <w:br/>
            </w:r>
            <w:r w:rsidR="00B6259C">
              <w:rPr>
                <w:rFonts w:ascii="Verdana" w:hAnsi="Verdana"/>
                <w:sz w:val="18"/>
              </w:rPr>
              <w:t>João Paulo Vergueiro</w:t>
            </w:r>
          </w:p>
          <w:p w14:paraId="47CC2BC4" w14:textId="5064D275" w:rsidR="00B6259C" w:rsidRPr="00F022F7" w:rsidRDefault="00B6259C" w:rsidP="00B6259C">
            <w:pPr>
              <w:pStyle w:val="Recuodecorpodetexto2"/>
              <w:keepLines/>
              <w:spacing w:before="40" w:after="40" w:line="260" w:lineRule="exact"/>
              <w:ind w:left="0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Secretário da Assembleia</w:t>
            </w:r>
          </w:p>
        </w:tc>
      </w:tr>
    </w:tbl>
    <w:p w14:paraId="6EAB66DF" w14:textId="19E480E2" w:rsidR="007F5C8E" w:rsidRPr="00B15A0F" w:rsidRDefault="007F5C8E" w:rsidP="00A76516">
      <w:pPr>
        <w:pStyle w:val="Corpodetexto2"/>
        <w:keepLines/>
        <w:spacing w:before="0" w:after="0" w:line="240" w:lineRule="auto"/>
        <w:rPr>
          <w:color w:val="auto"/>
          <w:sz w:val="8"/>
          <w:szCs w:val="8"/>
        </w:rPr>
      </w:pPr>
    </w:p>
    <w:sectPr w:rsidR="007F5C8E" w:rsidRPr="00B15A0F" w:rsidSect="00D46BAD">
      <w:headerReference w:type="default" r:id="rId9"/>
      <w:footerReference w:type="default" r:id="rId10"/>
      <w:pgSz w:w="11907" w:h="16839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DC5E00" w14:textId="77777777" w:rsidR="00467987" w:rsidRDefault="00467987">
      <w:r>
        <w:separator/>
      </w:r>
    </w:p>
  </w:endnote>
  <w:endnote w:type="continuationSeparator" w:id="0">
    <w:p w14:paraId="25FD8FE3" w14:textId="77777777" w:rsidR="00467987" w:rsidRDefault="00467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06EE52" w14:textId="77777777" w:rsidR="001A7DF0" w:rsidRPr="001A7DF0" w:rsidRDefault="001A7DF0" w:rsidP="001A7DF0">
    <w:pPr>
      <w:pStyle w:val="Rodap"/>
      <w:pBdr>
        <w:top w:val="single" w:sz="4" w:space="1" w:color="auto"/>
      </w:pBdr>
      <w:ind w:left="-567"/>
      <w:jc w:val="center"/>
      <w:rPr>
        <w:rFonts w:ascii="Arial" w:hAnsi="Arial" w:cs="Arial"/>
        <w:noProof/>
        <w:sz w:val="16"/>
        <w:szCs w:val="16"/>
        <w:lang w:val="en-US"/>
      </w:rPr>
    </w:pPr>
    <w:r w:rsidRPr="001A7DF0">
      <w:rPr>
        <w:rFonts w:ascii="Arial" w:hAnsi="Arial" w:cs="Arial"/>
        <w:noProof/>
        <w:sz w:val="16"/>
        <w:szCs w:val="16"/>
        <w:lang w:val="en-US"/>
      </w:rPr>
      <w:t>Rua Dona Maria Pera, 42, São Judas São Paulo - SP - CEP: 04303-140</w:t>
    </w:r>
  </w:p>
  <w:p w14:paraId="1451B608" w14:textId="56D90493" w:rsidR="004F7316" w:rsidRPr="001A7DF0" w:rsidRDefault="00467987" w:rsidP="001A7DF0">
    <w:pPr>
      <w:pStyle w:val="Rodap"/>
      <w:ind w:left="-567"/>
      <w:jc w:val="center"/>
      <w:rPr>
        <w:rFonts w:ascii="Arial" w:hAnsi="Arial" w:cs="Arial"/>
        <w:sz w:val="16"/>
        <w:szCs w:val="16"/>
      </w:rPr>
    </w:pPr>
    <w:hyperlink r:id="rId1" w:history="1">
      <w:r w:rsidR="001A7DF0" w:rsidRPr="001A7DF0">
        <w:rPr>
          <w:rStyle w:val="Hiperlink"/>
          <w:rFonts w:ascii="Arial" w:hAnsi="Arial" w:cs="Arial"/>
          <w:noProof/>
          <w:sz w:val="16"/>
          <w:szCs w:val="16"/>
          <w:lang w:val="en-US"/>
        </w:rPr>
        <w:t>abcr@captadores.org.br</w:t>
      </w:r>
    </w:hyperlink>
    <w:r w:rsidR="001A7DF0" w:rsidRPr="001A7DF0">
      <w:rPr>
        <w:rFonts w:ascii="Arial" w:hAnsi="Arial" w:cs="Arial"/>
        <w:noProof/>
        <w:sz w:val="16"/>
        <w:szCs w:val="16"/>
        <w:lang w:val="en-US"/>
      </w:rPr>
      <w:t xml:space="preserve"> - </w:t>
    </w:r>
    <w:hyperlink r:id="rId2" w:history="1">
      <w:r w:rsidR="001A7DF0" w:rsidRPr="001A7DF0">
        <w:rPr>
          <w:rStyle w:val="Hiperlink"/>
          <w:rFonts w:ascii="Arial" w:hAnsi="Arial" w:cs="Arial"/>
          <w:noProof/>
          <w:sz w:val="16"/>
          <w:szCs w:val="16"/>
          <w:lang w:val="en-US"/>
        </w:rPr>
        <w:t>www.captadores.org.br</w:t>
      </w:r>
    </w:hyperlink>
    <w:r w:rsidR="001A7DF0" w:rsidRPr="001A7DF0">
      <w:rPr>
        <w:rFonts w:ascii="Arial" w:hAnsi="Arial" w:cs="Arial"/>
        <w:noProof/>
        <w:sz w:val="16"/>
        <w:szCs w:val="16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187119" w14:textId="77777777" w:rsidR="00467987" w:rsidRDefault="00467987">
      <w:r>
        <w:separator/>
      </w:r>
    </w:p>
  </w:footnote>
  <w:footnote w:type="continuationSeparator" w:id="0">
    <w:p w14:paraId="501DC62B" w14:textId="77777777" w:rsidR="00467987" w:rsidRDefault="0046798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8371B8" w14:textId="4CD873FA" w:rsidR="004F7316" w:rsidRDefault="001A7DF0">
    <w:pPr>
      <w:pStyle w:val="Cabealho"/>
    </w:pPr>
    <w:r>
      <w:rPr>
        <w:noProof/>
      </w:rPr>
      <w:drawing>
        <wp:inline distT="0" distB="0" distL="0" distR="0" wp14:anchorId="26E61F01" wp14:editId="73430ED4">
          <wp:extent cx="1142970" cy="57801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ABCR_site (300x177px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6550" cy="5899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0AE7484" w14:textId="77777777" w:rsidR="004F7316" w:rsidRDefault="004F7316">
    <w:pPr>
      <w:pStyle w:val="Cabealho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F040F"/>
    <w:multiLevelType w:val="hybridMultilevel"/>
    <w:tmpl w:val="B19EA512"/>
    <w:lvl w:ilvl="0" w:tplc="37EEF0E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Verdana" w:hAnsi="Verdana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FA3CC1"/>
    <w:multiLevelType w:val="hybridMultilevel"/>
    <w:tmpl w:val="B32E5E6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19653C"/>
    <w:multiLevelType w:val="hybridMultilevel"/>
    <w:tmpl w:val="39A265EC"/>
    <w:lvl w:ilvl="0" w:tplc="074A1114">
      <w:start w:val="1"/>
      <w:numFmt w:val="bullet"/>
      <w:lvlText w:val="–"/>
      <w:lvlJc w:val="left"/>
      <w:pPr>
        <w:tabs>
          <w:tab w:val="num" w:pos="720"/>
        </w:tabs>
        <w:ind w:left="709" w:hanging="349"/>
      </w:pPr>
      <w:rPr>
        <w:rFonts w:ascii="Times New Roman" w:hAnsi="Times New Roman" w:cs="Times New Roman" w:hint="default"/>
      </w:rPr>
    </w:lvl>
    <w:lvl w:ilvl="1" w:tplc="B3147D7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26CBE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5E21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1E523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59C6A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C2DE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F85A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8485C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0423B4"/>
    <w:multiLevelType w:val="hybridMultilevel"/>
    <w:tmpl w:val="9140F214"/>
    <w:lvl w:ilvl="0" w:tplc="0450AA3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ED0E39"/>
    <w:multiLevelType w:val="hybridMultilevel"/>
    <w:tmpl w:val="39A265EC"/>
    <w:lvl w:ilvl="0" w:tplc="57A0EF68">
      <w:start w:val="1"/>
      <w:numFmt w:val="bullet"/>
      <w:lvlText w:val="–"/>
      <w:lvlJc w:val="left"/>
      <w:pPr>
        <w:tabs>
          <w:tab w:val="num" w:pos="709"/>
        </w:tabs>
        <w:ind w:left="709" w:hanging="425"/>
      </w:pPr>
      <w:rPr>
        <w:rFonts w:ascii="Times New Roman" w:hAnsi="Times New Roman" w:cs="Times New Roman" w:hint="default"/>
      </w:rPr>
    </w:lvl>
    <w:lvl w:ilvl="1" w:tplc="166EC07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CA86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7EE6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028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15E8B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B0F2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0416D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F661A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CF5B77"/>
    <w:multiLevelType w:val="hybridMultilevel"/>
    <w:tmpl w:val="39A265EC"/>
    <w:lvl w:ilvl="0" w:tplc="DCEAAED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ACA0F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57622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225C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2639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94C27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301D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A68E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988B9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5C7BF7"/>
    <w:multiLevelType w:val="singleLevel"/>
    <w:tmpl w:val="C8A05ADE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  <w:rPr>
        <w:b/>
      </w:rPr>
    </w:lvl>
  </w:abstractNum>
  <w:abstractNum w:abstractNumId="7">
    <w:nsid w:val="34DC0F1A"/>
    <w:multiLevelType w:val="hybridMultilevel"/>
    <w:tmpl w:val="39A265EC"/>
    <w:lvl w:ilvl="0" w:tplc="B5F2979C">
      <w:start w:val="1"/>
      <w:numFmt w:val="bullet"/>
      <w:lvlText w:val="–"/>
      <w:lvlJc w:val="left"/>
      <w:pPr>
        <w:tabs>
          <w:tab w:val="num" w:pos="709"/>
        </w:tabs>
        <w:ind w:left="709" w:hanging="709"/>
      </w:pPr>
      <w:rPr>
        <w:rFonts w:ascii="Times New Roman" w:hAnsi="Times New Roman" w:cs="Times New Roman" w:hint="default"/>
      </w:rPr>
    </w:lvl>
    <w:lvl w:ilvl="1" w:tplc="D29066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72E2C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0894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DAD2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EBA1B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8E80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9E157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AEC22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2374869"/>
    <w:multiLevelType w:val="hybridMultilevel"/>
    <w:tmpl w:val="441C7236"/>
    <w:lvl w:ilvl="0" w:tplc="3E18A498">
      <w:start w:val="1"/>
      <w:numFmt w:val="lowerLetter"/>
      <w:lvlText w:val="%1)"/>
      <w:lvlJc w:val="left"/>
      <w:pPr>
        <w:tabs>
          <w:tab w:val="num" w:pos="1418"/>
        </w:tabs>
        <w:ind w:left="1418" w:hanging="709"/>
      </w:pPr>
      <w:rPr>
        <w:rFonts w:ascii="Verdana" w:hAnsi="Verdan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E6D3484"/>
    <w:multiLevelType w:val="hybridMultilevel"/>
    <w:tmpl w:val="62969D12"/>
    <w:lvl w:ilvl="0" w:tplc="6C2073F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>
    <w:nsid w:val="68170F6F"/>
    <w:multiLevelType w:val="multilevel"/>
    <w:tmpl w:val="3092C2CC"/>
    <w:lvl w:ilvl="0">
      <w:start w:val="1"/>
      <w:numFmt w:val="decimal"/>
      <w:lvlText w:val="%1."/>
      <w:lvlJc w:val="left"/>
      <w:pPr>
        <w:tabs>
          <w:tab w:val="num" w:pos="1068"/>
        </w:tabs>
        <w:ind w:left="708" w:firstLine="0"/>
      </w:pPr>
      <w:rPr>
        <w:rFonts w:ascii="Tahoma" w:hAnsi="Tahom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>
    <w:nsid w:val="6E935AAA"/>
    <w:multiLevelType w:val="hybridMultilevel"/>
    <w:tmpl w:val="0C9AD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270DA9"/>
    <w:multiLevelType w:val="hybridMultilevel"/>
    <w:tmpl w:val="54969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E67A6"/>
    <w:multiLevelType w:val="hybridMultilevel"/>
    <w:tmpl w:val="9176F072"/>
    <w:lvl w:ilvl="0" w:tplc="38B02F1C">
      <w:start w:val="1"/>
      <w:numFmt w:val="decimal"/>
      <w:lvlText w:val="%1)"/>
      <w:lvlJc w:val="left"/>
      <w:pPr>
        <w:tabs>
          <w:tab w:val="num" w:pos="1068"/>
        </w:tabs>
        <w:ind w:left="708" w:firstLine="0"/>
      </w:pPr>
      <w:rPr>
        <w:rFonts w:ascii="Tahoma" w:hAnsi="Tahoma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>
    <w:nsid w:val="7CE079DB"/>
    <w:multiLevelType w:val="hybridMultilevel"/>
    <w:tmpl w:val="39A265EC"/>
    <w:lvl w:ilvl="0" w:tplc="4ACCFADE">
      <w:start w:val="1"/>
      <w:numFmt w:val="bullet"/>
      <w:lvlText w:val="–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 w:tplc="CA1656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CA6B1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24A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16A78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1F2DF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3492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6A993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02A45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14"/>
  </w:num>
  <w:num w:numId="5">
    <w:abstractNumId w:val="4"/>
  </w:num>
  <w:num w:numId="6">
    <w:abstractNumId w:val="8"/>
  </w:num>
  <w:num w:numId="7">
    <w:abstractNumId w:val="0"/>
  </w:num>
  <w:num w:numId="8">
    <w:abstractNumId w:val="6"/>
  </w:num>
  <w:num w:numId="9">
    <w:abstractNumId w:val="13"/>
  </w:num>
  <w:num w:numId="10">
    <w:abstractNumId w:val="9"/>
  </w:num>
  <w:num w:numId="11">
    <w:abstractNumId w:val="10"/>
  </w:num>
  <w:num w:numId="12">
    <w:abstractNumId w:val="1"/>
  </w:num>
  <w:num w:numId="13">
    <w:abstractNumId w:val="3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A0B"/>
    <w:rsid w:val="00001329"/>
    <w:rsid w:val="000034A0"/>
    <w:rsid w:val="00017C86"/>
    <w:rsid w:val="00022519"/>
    <w:rsid w:val="00026065"/>
    <w:rsid w:val="00073A14"/>
    <w:rsid w:val="000810C3"/>
    <w:rsid w:val="00091F76"/>
    <w:rsid w:val="000A15B6"/>
    <w:rsid w:val="000A2029"/>
    <w:rsid w:val="000D3E75"/>
    <w:rsid w:val="00105553"/>
    <w:rsid w:val="001121D6"/>
    <w:rsid w:val="00133923"/>
    <w:rsid w:val="00153FA4"/>
    <w:rsid w:val="00165353"/>
    <w:rsid w:val="001A7DF0"/>
    <w:rsid w:val="001C248F"/>
    <w:rsid w:val="001D4DC6"/>
    <w:rsid w:val="001E59CA"/>
    <w:rsid w:val="001F46E6"/>
    <w:rsid w:val="00201284"/>
    <w:rsid w:val="00215030"/>
    <w:rsid w:val="00220606"/>
    <w:rsid w:val="00241976"/>
    <w:rsid w:val="00254A81"/>
    <w:rsid w:val="002562DD"/>
    <w:rsid w:val="00270149"/>
    <w:rsid w:val="00274B10"/>
    <w:rsid w:val="002A2033"/>
    <w:rsid w:val="002B3EBB"/>
    <w:rsid w:val="002E742F"/>
    <w:rsid w:val="002F3B53"/>
    <w:rsid w:val="00302238"/>
    <w:rsid w:val="00311B5D"/>
    <w:rsid w:val="00323E23"/>
    <w:rsid w:val="00331160"/>
    <w:rsid w:val="0033340C"/>
    <w:rsid w:val="003404B6"/>
    <w:rsid w:val="00357F88"/>
    <w:rsid w:val="00362624"/>
    <w:rsid w:val="0036723E"/>
    <w:rsid w:val="00384B61"/>
    <w:rsid w:val="003F212A"/>
    <w:rsid w:val="003F6FE3"/>
    <w:rsid w:val="0044756C"/>
    <w:rsid w:val="00467987"/>
    <w:rsid w:val="0048063A"/>
    <w:rsid w:val="00484B09"/>
    <w:rsid w:val="004951E9"/>
    <w:rsid w:val="004A4F5A"/>
    <w:rsid w:val="004C42E7"/>
    <w:rsid w:val="004D30A1"/>
    <w:rsid w:val="004E0E11"/>
    <w:rsid w:val="004F1D19"/>
    <w:rsid w:val="004F3B63"/>
    <w:rsid w:val="004F7316"/>
    <w:rsid w:val="005042B7"/>
    <w:rsid w:val="00525AE0"/>
    <w:rsid w:val="00533E21"/>
    <w:rsid w:val="00541D48"/>
    <w:rsid w:val="00542D12"/>
    <w:rsid w:val="00574138"/>
    <w:rsid w:val="00582453"/>
    <w:rsid w:val="00590E7D"/>
    <w:rsid w:val="00591192"/>
    <w:rsid w:val="00594B12"/>
    <w:rsid w:val="005F2001"/>
    <w:rsid w:val="005F40CF"/>
    <w:rsid w:val="0061137A"/>
    <w:rsid w:val="0061433E"/>
    <w:rsid w:val="006352FC"/>
    <w:rsid w:val="006433BD"/>
    <w:rsid w:val="006670F0"/>
    <w:rsid w:val="006B20D6"/>
    <w:rsid w:val="006B68D7"/>
    <w:rsid w:val="006E2EE5"/>
    <w:rsid w:val="006E2F63"/>
    <w:rsid w:val="006F3E5F"/>
    <w:rsid w:val="0070285A"/>
    <w:rsid w:val="00752B37"/>
    <w:rsid w:val="00756D7C"/>
    <w:rsid w:val="00760F0B"/>
    <w:rsid w:val="00765541"/>
    <w:rsid w:val="007730B1"/>
    <w:rsid w:val="007927A4"/>
    <w:rsid w:val="00794106"/>
    <w:rsid w:val="007A0602"/>
    <w:rsid w:val="007A7942"/>
    <w:rsid w:val="007C6465"/>
    <w:rsid w:val="007F5C8E"/>
    <w:rsid w:val="0083038E"/>
    <w:rsid w:val="00834519"/>
    <w:rsid w:val="0086239B"/>
    <w:rsid w:val="008B1BE7"/>
    <w:rsid w:val="008C664A"/>
    <w:rsid w:val="008F1A49"/>
    <w:rsid w:val="009040DB"/>
    <w:rsid w:val="0092316B"/>
    <w:rsid w:val="0094481C"/>
    <w:rsid w:val="00952B19"/>
    <w:rsid w:val="0096564A"/>
    <w:rsid w:val="009B64D5"/>
    <w:rsid w:val="009B71CD"/>
    <w:rsid w:val="009F1B39"/>
    <w:rsid w:val="009F40C2"/>
    <w:rsid w:val="00A1112E"/>
    <w:rsid w:val="00A2364A"/>
    <w:rsid w:val="00A71632"/>
    <w:rsid w:val="00A76516"/>
    <w:rsid w:val="00A81A93"/>
    <w:rsid w:val="00A9177A"/>
    <w:rsid w:val="00AA6A94"/>
    <w:rsid w:val="00AC6867"/>
    <w:rsid w:val="00AE2F44"/>
    <w:rsid w:val="00AF0013"/>
    <w:rsid w:val="00AF5DA2"/>
    <w:rsid w:val="00B0339B"/>
    <w:rsid w:val="00B04579"/>
    <w:rsid w:val="00B07F9E"/>
    <w:rsid w:val="00B15A0F"/>
    <w:rsid w:val="00B25C37"/>
    <w:rsid w:val="00B341FA"/>
    <w:rsid w:val="00B3775A"/>
    <w:rsid w:val="00B437E9"/>
    <w:rsid w:val="00B459E1"/>
    <w:rsid w:val="00B46632"/>
    <w:rsid w:val="00B566AA"/>
    <w:rsid w:val="00B6259C"/>
    <w:rsid w:val="00B67930"/>
    <w:rsid w:val="00B739F3"/>
    <w:rsid w:val="00B80E93"/>
    <w:rsid w:val="00B90F46"/>
    <w:rsid w:val="00B91995"/>
    <w:rsid w:val="00BB1CDB"/>
    <w:rsid w:val="00BD77F3"/>
    <w:rsid w:val="00BF0E53"/>
    <w:rsid w:val="00BF1E7B"/>
    <w:rsid w:val="00C24902"/>
    <w:rsid w:val="00C408AC"/>
    <w:rsid w:val="00C5303C"/>
    <w:rsid w:val="00C558C9"/>
    <w:rsid w:val="00C805F4"/>
    <w:rsid w:val="00CA2F7B"/>
    <w:rsid w:val="00CD4AF1"/>
    <w:rsid w:val="00CD7FCA"/>
    <w:rsid w:val="00D03EE8"/>
    <w:rsid w:val="00D24F43"/>
    <w:rsid w:val="00D30D1A"/>
    <w:rsid w:val="00D46BAD"/>
    <w:rsid w:val="00D521F7"/>
    <w:rsid w:val="00D7177A"/>
    <w:rsid w:val="00D73309"/>
    <w:rsid w:val="00D86B16"/>
    <w:rsid w:val="00D9237D"/>
    <w:rsid w:val="00DA50F1"/>
    <w:rsid w:val="00DD23AE"/>
    <w:rsid w:val="00DD67D2"/>
    <w:rsid w:val="00DF5FCA"/>
    <w:rsid w:val="00E019DF"/>
    <w:rsid w:val="00E05F21"/>
    <w:rsid w:val="00E622B2"/>
    <w:rsid w:val="00EA3B01"/>
    <w:rsid w:val="00EA45DF"/>
    <w:rsid w:val="00EB4F66"/>
    <w:rsid w:val="00ED095C"/>
    <w:rsid w:val="00EF5D9C"/>
    <w:rsid w:val="00F022F7"/>
    <w:rsid w:val="00F27DC7"/>
    <w:rsid w:val="00F758A7"/>
    <w:rsid w:val="00FA06E9"/>
    <w:rsid w:val="00FC4401"/>
    <w:rsid w:val="00FD498D"/>
    <w:rsid w:val="00FE7675"/>
    <w:rsid w:val="00FF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168A5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433BD"/>
    <w:rPr>
      <w:sz w:val="24"/>
      <w:szCs w:val="24"/>
      <w:lang w:val="pt-BR" w:eastAsia="pt-BR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bCs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before="120" w:after="120" w:line="300" w:lineRule="exact"/>
      <w:jc w:val="both"/>
    </w:pPr>
  </w:style>
  <w:style w:type="paragraph" w:styleId="Textodenotaderodap">
    <w:name w:val="footnote text"/>
    <w:basedOn w:val="Normal"/>
    <w:semiHidden/>
    <w:rPr>
      <w:sz w:val="14"/>
      <w:szCs w:val="20"/>
    </w:rPr>
  </w:style>
  <w:style w:type="character" w:styleId="Refdenotaderodap">
    <w:name w:val="footnote reference"/>
    <w:semiHidden/>
    <w:rPr>
      <w:sz w:val="20"/>
      <w:vertAlign w:val="superscript"/>
    </w:rPr>
  </w:style>
  <w:style w:type="character" w:styleId="Hi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spacing w:before="120" w:after="120" w:line="300" w:lineRule="exact"/>
      <w:ind w:left="4956"/>
      <w:jc w:val="both"/>
    </w:pPr>
  </w:style>
  <w:style w:type="paragraph" w:styleId="Recuodecorpodetexto2">
    <w:name w:val="Body Text Indent 2"/>
    <w:basedOn w:val="Normal"/>
    <w:pPr>
      <w:spacing w:before="120" w:after="120" w:line="300" w:lineRule="exact"/>
      <w:ind w:left="4956"/>
      <w:jc w:val="both"/>
    </w:pPr>
    <w:rPr>
      <w:sz w:val="22"/>
    </w:rPr>
  </w:style>
  <w:style w:type="paragraph" w:styleId="Ttulo">
    <w:name w:val="Title"/>
    <w:basedOn w:val="Normal"/>
    <w:qFormat/>
    <w:pPr>
      <w:jc w:val="center"/>
    </w:pPr>
    <w:rPr>
      <w:rFonts w:ascii="Tahoma" w:hAnsi="Tahoma"/>
      <w:b/>
      <w:bCs/>
      <w:lang w:val="en-US" w:eastAsia="en-US"/>
    </w:rPr>
  </w:style>
  <w:style w:type="paragraph" w:styleId="Corpodetexto2">
    <w:name w:val="Body Text 2"/>
    <w:basedOn w:val="Normal"/>
    <w:pPr>
      <w:spacing w:before="120" w:after="120" w:line="300" w:lineRule="exact"/>
      <w:jc w:val="both"/>
    </w:pPr>
    <w:rPr>
      <w:rFonts w:ascii="Verdana" w:hAnsi="Verdana"/>
      <w:color w:val="FF0000"/>
    </w:rPr>
  </w:style>
  <w:style w:type="table" w:styleId="Tabelacomgrade">
    <w:name w:val="Table Grid"/>
    <w:basedOn w:val="Tabelanormal"/>
    <w:rsid w:val="002A20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rte">
    <w:name w:val="Strong"/>
    <w:qFormat/>
    <w:rsid w:val="002B3EBB"/>
    <w:rPr>
      <w:b/>
      <w:bCs/>
    </w:rPr>
  </w:style>
  <w:style w:type="character" w:styleId="Refdecomentrio">
    <w:name w:val="annotation reference"/>
    <w:semiHidden/>
    <w:rsid w:val="00D73309"/>
    <w:rPr>
      <w:color w:val="FF0000"/>
      <w:sz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4B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4B12"/>
    <w:rPr>
      <w:rFonts w:ascii="Tahoma" w:hAnsi="Tahoma" w:cs="Tahoma"/>
      <w:sz w:val="16"/>
      <w:szCs w:val="16"/>
      <w:lang w:val="pt-BR" w:eastAsia="pt-BR"/>
    </w:rPr>
  </w:style>
  <w:style w:type="paragraph" w:styleId="NormalWeb">
    <w:name w:val="Normal (Web)"/>
    <w:basedOn w:val="Normal"/>
    <w:uiPriority w:val="99"/>
    <w:unhideWhenUsed/>
    <w:rsid w:val="00C558C9"/>
    <w:pPr>
      <w:spacing w:before="100" w:beforeAutospacing="1" w:after="100" w:afterAutospacing="1"/>
    </w:pPr>
    <w:rPr>
      <w:lang w:val="en-US" w:eastAsia="en-US"/>
    </w:rPr>
  </w:style>
  <w:style w:type="character" w:customStyle="1" w:styleId="apple-converted-space">
    <w:name w:val="apple-converted-space"/>
    <w:basedOn w:val="Fontepargpadro"/>
    <w:rsid w:val="00C558C9"/>
  </w:style>
  <w:style w:type="character" w:customStyle="1" w:styleId="RodapChar">
    <w:name w:val="Rodapé Char"/>
    <w:basedOn w:val="Fontepargpadro"/>
    <w:link w:val="Rodap"/>
    <w:uiPriority w:val="99"/>
    <w:rsid w:val="001A7DF0"/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4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9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pt.surveymonkey.com/r/ago2016" TargetMode="External"/><Relationship Id="rId8" Type="http://schemas.openxmlformats.org/officeDocument/2006/relationships/hyperlink" Target="http://www.captadores.org.br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bcr@captadores.org.br" TargetMode="External"/><Relationship Id="rId2" Type="http://schemas.openxmlformats.org/officeDocument/2006/relationships/hyperlink" Target="http://www.captadores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719</Words>
  <Characters>3887</Characters>
  <Application>Microsoft Macintosh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ABCR – ASSOCIAÇÃO BRASILEIRA DE CAPTADORES DE RECURSOS</vt:lpstr>
    </vt:vector>
  </TitlesOfParts>
  <Company>Home</Company>
  <LinksUpToDate>false</LinksUpToDate>
  <CharactersWithSpaces>4597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ABCR – ASSOCIAÇÃO BRASILEIRA DE CAPTADORES DE RECURSOS</dc:title>
  <dc:creator>Valued Sony Customer</dc:creator>
  <cp:lastModifiedBy>jP Vergueiro</cp:lastModifiedBy>
  <cp:revision>13</cp:revision>
  <cp:lastPrinted>2017-07-21T11:48:00Z</cp:lastPrinted>
  <dcterms:created xsi:type="dcterms:W3CDTF">2015-09-02T18:51:00Z</dcterms:created>
  <dcterms:modified xsi:type="dcterms:W3CDTF">2017-07-21T11:50:00Z</dcterms:modified>
</cp:coreProperties>
</file>